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17542B" w:rsidRPr="00AD744F" w:rsidTr="0017542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Klasa: 10</w:t>
            </w:r>
          </w:p>
        </w:tc>
      </w:tr>
      <w:tr w:rsidR="0017542B" w:rsidRPr="00AD744F" w:rsidTr="001754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Tema mësimore: </w:t>
            </w:r>
          </w:p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>Punë praktike (AFTËSI)</w:t>
            </w:r>
          </w:p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>Transporti tek bimët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 w:rsidP="0017542B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Situata e të nxënit: 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Interpretim dhe vlerësim i vëzhgimeve për ritmin e transpirimit, transportin e ujit dhe lëndëve organike.</w:t>
            </w:r>
          </w:p>
        </w:tc>
      </w:tr>
      <w:tr w:rsidR="0017542B" w:rsidRPr="00AD744F" w:rsidTr="001754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Rezultatet e të nxënit të kompetencave të fushës s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ë 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biologjisë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sipas temës mësimore:</w:t>
            </w:r>
          </w:p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Nxënësi: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 xml:space="preserve"> Përdor teknika, aparatura e materiale biologjike.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D744F">
              <w:rPr>
                <w:rFonts w:ascii="Times New Roman" w:hAnsi="Times New Roman"/>
                <w:lang w:val="sq-AL" w:eastAsia="sq-AL"/>
              </w:rPr>
              <w:t>Planfikon</w:t>
            </w:r>
            <w:proofErr w:type="spellEnd"/>
            <w:r w:rsidRPr="00AD744F">
              <w:rPr>
                <w:rFonts w:ascii="Times New Roman" w:hAnsi="Times New Roman"/>
                <w:lang w:val="sq-AL" w:eastAsia="sq-AL"/>
              </w:rPr>
              <w:t xml:space="preserve"> ecurinë e punës.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Realizon vëzhgime, matje dhe regjistrime.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Interpreton dhe vlerëson të dhëna dhe vëzhgime.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Fjalët kyçe: </w:t>
            </w:r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 xml:space="preserve">Tretësire </w:t>
            </w:r>
            <w:proofErr w:type="spellStart"/>
            <w:r w:rsidRPr="00AD744F">
              <w:rPr>
                <w:rFonts w:ascii="Times New Roman" w:hAnsi="Times New Roman"/>
                <w:lang w:val="sq-AL" w:eastAsia="sq-AL"/>
              </w:rPr>
              <w:t>eozine</w:t>
            </w:r>
            <w:proofErr w:type="spellEnd"/>
          </w:p>
        </w:tc>
      </w:tr>
      <w:tr w:rsidR="0017542B" w:rsidRPr="00AD744F" w:rsidTr="001754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 w:rsidP="0017542B">
            <w:p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rFonts w:ascii="Times New Roman" w:eastAsia="Times New Roman" w:hAnsi="Times New Roman"/>
                <w:b/>
                <w:lang w:val="sq-AL"/>
              </w:rPr>
              <w:t>Burime:</w:t>
            </w:r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rFonts w:ascii="Times New Roman" w:eastAsia="Times New Roman" w:hAnsi="Times New Roman"/>
                <w:b/>
                <w:lang w:val="sq-AL"/>
              </w:rPr>
              <w:t>Bim</w:t>
            </w:r>
            <w:r w:rsidRPr="00AD744F">
              <w:rPr>
                <w:rFonts w:ascii="Times New Roman" w:hAnsi="Times New Roman"/>
                <w:lang w:val="sq-AL" w:eastAsia="sq-AL"/>
              </w:rPr>
              <w:t xml:space="preserve">ë </w:t>
            </w:r>
            <w:proofErr w:type="spellStart"/>
            <w:r w:rsidRPr="00AD744F">
              <w:rPr>
                <w:rFonts w:ascii="Times New Roman" w:hAnsi="Times New Roman"/>
                <w:lang w:val="sq-AL" w:eastAsia="sq-AL"/>
              </w:rPr>
              <w:t>inpatiens</w:t>
            </w:r>
            <w:proofErr w:type="spellEnd"/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 xml:space="preserve">Tretësirë </w:t>
            </w:r>
            <w:proofErr w:type="spellStart"/>
            <w:r w:rsidRPr="00AD744F">
              <w:rPr>
                <w:rFonts w:ascii="Times New Roman" w:hAnsi="Times New Roman"/>
                <w:lang w:val="sq-AL" w:eastAsia="sq-AL"/>
              </w:rPr>
              <w:t>eozine</w:t>
            </w:r>
            <w:proofErr w:type="spellEnd"/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Brisk</w:t>
            </w:r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Mikroskop</w:t>
            </w:r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 xml:space="preserve">Klorur kobalti </w:t>
            </w:r>
            <w:proofErr w:type="spellStart"/>
            <w:r w:rsidRPr="00AD744F">
              <w:rPr>
                <w:rFonts w:ascii="Times New Roman" w:hAnsi="Times New Roman"/>
                <w:lang w:val="sq-AL" w:eastAsia="sq-AL"/>
              </w:rPr>
              <w:t>C</w:t>
            </w:r>
            <w:r w:rsidRPr="00AD744F">
              <w:rPr>
                <w:rFonts w:ascii="Times New Roman" w:hAnsi="Times New Roman"/>
                <w:vertAlign w:val="subscript"/>
                <w:lang w:val="sq-AL" w:eastAsia="sq-AL"/>
              </w:rPr>
              <w:t>O</w:t>
            </w:r>
            <w:r w:rsidRPr="00AD744F">
              <w:rPr>
                <w:rFonts w:ascii="Times New Roman" w:hAnsi="Times New Roman"/>
                <w:lang w:val="sq-AL" w:eastAsia="sq-AL"/>
              </w:rPr>
              <w:t>Cl</w:t>
            </w:r>
            <w:proofErr w:type="spellEnd"/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Gjethe bimësh</w:t>
            </w:r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 xml:space="preserve">Dy vazo me bimë të </w:t>
            </w:r>
            <w:r w:rsidRPr="00AD744F">
              <w:rPr>
                <w:lang w:val="sq-AL"/>
              </w:rPr>
              <w:t>ngjashme</w:t>
            </w:r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lang w:val="sq-AL"/>
              </w:rPr>
              <w:t>Qese polietileni</w:t>
            </w:r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r w:rsidRPr="00AD744F">
              <w:rPr>
                <w:lang w:val="sq-AL"/>
              </w:rPr>
              <w:t>Peshore</w:t>
            </w:r>
          </w:p>
          <w:p w:rsidR="0017542B" w:rsidRPr="00AD744F" w:rsidRDefault="0017542B" w:rsidP="0017542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b/>
                <w:lang w:val="sq-AL"/>
              </w:rPr>
            </w:pPr>
            <w:proofErr w:type="spellStart"/>
            <w:r w:rsidRPr="00AD744F">
              <w:rPr>
                <w:lang w:val="sq-AL"/>
              </w:rPr>
              <w:t>Potometer</w:t>
            </w:r>
            <w:proofErr w:type="spellEnd"/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ndërkurrikulare</w:t>
            </w:r>
            <w:proofErr w:type="spellEnd"/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: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KIMI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Fizikë</w:t>
            </w:r>
          </w:p>
        </w:tc>
      </w:tr>
      <w:tr w:rsidR="0017542B" w:rsidRPr="00AD744F" w:rsidTr="0017542B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42B" w:rsidRPr="00AD744F" w:rsidRDefault="0017542B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Përshkrimi kontekstual i situatës</w:t>
            </w:r>
          </w:p>
          <w:p w:rsidR="0017542B" w:rsidRPr="00AD744F" w:rsidRDefault="0017542B" w:rsidP="0017542B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>Nëpërmjet realizimit të këtyre eksperimenteve na tregon se si matet ritmi i transpirimit në një bimë, në bimë të ndryshme dhe përcaktimi i vendit të</w:t>
            </w:r>
            <w:r w:rsidR="00AD744F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AD744F">
              <w:rPr>
                <w:lang w:val="sq-AL"/>
              </w:rPr>
              <w:t>hum</w:t>
            </w:r>
            <w:r w:rsidR="00AD744F">
              <w:rPr>
                <w:lang w:val="sq-AL"/>
              </w:rPr>
              <w:t>b</w:t>
            </w:r>
            <w:r w:rsidRPr="00AD744F">
              <w:rPr>
                <w:lang w:val="sq-AL"/>
              </w:rPr>
              <w:t>jes s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ë ujit në gjethe. </w:t>
            </w:r>
          </w:p>
        </w:tc>
      </w:tr>
      <w:tr w:rsidR="0017542B" w:rsidRPr="00AD744F" w:rsidTr="0017542B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Metodologjia dhe veprimtaritë e nxënësve</w:t>
            </w:r>
          </w:p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     Pun</w:t>
            </w:r>
            <w:r w:rsidRPr="00AD744F">
              <w:rPr>
                <w:rFonts w:ascii="Times New Roman" w:hAnsi="Times New Roman"/>
                <w:b/>
                <w:lang w:val="sq-AL" w:eastAsia="sq-AL"/>
              </w:rPr>
              <w:t>ë në grupe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 xml:space="preserve">Klasa ndahet në katër grupe- pune dhe secili grup pune realizon një </w:t>
            </w:r>
            <w:r w:rsidRPr="00AD744F">
              <w:rPr>
                <w:lang w:val="sq-AL"/>
              </w:rPr>
              <w:t>veprimtari t</w:t>
            </w:r>
            <w:r w:rsidRPr="00AD744F">
              <w:rPr>
                <w:rFonts w:ascii="Times New Roman" w:hAnsi="Times New Roman"/>
                <w:lang w:val="sq-AL" w:eastAsia="sq-AL"/>
              </w:rPr>
              <w:t xml:space="preserve">ë veçantë praktike. </w:t>
            </w:r>
          </w:p>
          <w:p w:rsidR="0017542B" w:rsidRPr="00AD744F" w:rsidRDefault="0017542B" w:rsidP="0017542B">
            <w:pPr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b/>
                <w:lang w:val="sq-AL" w:eastAsia="sq-AL"/>
              </w:rPr>
              <w:t>Grupi 1</w:t>
            </w:r>
            <w:r w:rsidRPr="00AD744F">
              <w:rPr>
                <w:rFonts w:ascii="Times New Roman" w:hAnsi="Times New Roman"/>
                <w:lang w:val="sq-AL" w:eastAsia="sq-AL"/>
              </w:rPr>
              <w:t xml:space="preserve"> – pun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AD744F">
              <w:rPr>
                <w:rFonts w:ascii="Times New Roman" w:hAnsi="Times New Roman"/>
                <w:lang w:val="sq-AL" w:eastAsia="sq-AL"/>
              </w:rPr>
              <w:t xml:space="preserve"> praktike me tem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AD744F">
              <w:rPr>
                <w:rFonts w:ascii="Times New Roman" w:hAnsi="Times New Roman"/>
                <w:lang w:val="sq-AL" w:eastAsia="sq-AL"/>
              </w:rPr>
              <w:t xml:space="preserve"> ‘’cila pjes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AD744F">
              <w:rPr>
                <w:rFonts w:ascii="Times New Roman" w:hAnsi="Times New Roman"/>
                <w:lang w:val="sq-AL" w:eastAsia="sq-AL"/>
              </w:rPr>
              <w:t xml:space="preserve"> e k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AD744F">
              <w:rPr>
                <w:rFonts w:ascii="Times New Roman" w:hAnsi="Times New Roman"/>
                <w:lang w:val="sq-AL" w:eastAsia="sq-AL"/>
              </w:rPr>
              <w:t>rcellit transporton uj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AD744F">
              <w:rPr>
                <w:rFonts w:ascii="Times New Roman" w:hAnsi="Times New Roman"/>
                <w:lang w:val="sq-AL" w:eastAsia="sq-AL"/>
              </w:rPr>
              <w:t xml:space="preserve"> dhe l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AD744F">
              <w:rPr>
                <w:rFonts w:ascii="Times New Roman" w:hAnsi="Times New Roman"/>
                <w:lang w:val="sq-AL" w:eastAsia="sq-AL"/>
              </w:rPr>
              <w:t>nd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AD744F">
              <w:rPr>
                <w:rFonts w:ascii="Times New Roman" w:hAnsi="Times New Roman"/>
                <w:lang w:val="sq-AL" w:eastAsia="sq-AL"/>
              </w:rPr>
              <w:t>t e tretura’’.</w:t>
            </w:r>
          </w:p>
          <w:p w:rsidR="0017542B" w:rsidRPr="00AD744F" w:rsidRDefault="0017542B" w:rsidP="0017542B">
            <w:pPr>
              <w:spacing w:after="0" w:line="240" w:lineRule="auto"/>
              <w:ind w:left="360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/>
                <w:b/>
                <w:lang w:val="sq-AL" w:eastAsia="sq-AL"/>
              </w:rPr>
              <w:t>Grupi 2</w:t>
            </w:r>
            <w:r w:rsidRPr="00AD744F">
              <w:rPr>
                <w:rFonts w:ascii="Times New Roman" w:hAnsi="Times New Roman"/>
                <w:lang w:val="sq-AL" w:eastAsia="sq-AL"/>
              </w:rPr>
              <w:t xml:space="preserve"> – Pun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ë praktike me temë : ‘’Cila sipërfaqe e gjethes humbet më shumë ujë’’.</w:t>
            </w:r>
          </w:p>
          <w:p w:rsidR="0017542B" w:rsidRPr="00AD744F" w:rsidRDefault="0017542B" w:rsidP="0017542B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      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Grupi 3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– Punë praktike me temë  ‘’matja e ritmit të transpirimit në një bimë në vazo’’.</w:t>
            </w:r>
          </w:p>
          <w:p w:rsidR="0017542B" w:rsidRPr="00AD744F" w:rsidRDefault="0017542B" w:rsidP="0017542B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     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Grupi 4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– Punë praktike me temë : ‘’përdorimi i </w:t>
            </w:r>
            <w:proofErr w:type="spellStart"/>
            <w:r w:rsidRPr="00AD744F">
              <w:rPr>
                <w:rFonts w:ascii="Times New Roman" w:hAnsi="Times New Roman" w:cs="Times New Roman"/>
                <w:lang w:val="sq-AL" w:eastAsia="sq-AL"/>
              </w:rPr>
              <w:t>potometrit</w:t>
            </w:r>
            <w:proofErr w:type="spellEnd"/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për të krahasuar ritmin e transpirimit në kushte të ndryshme’’.</w:t>
            </w:r>
          </w:p>
          <w:p w:rsidR="00506D6F" w:rsidRPr="00AD744F" w:rsidRDefault="0017542B" w:rsidP="0017542B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Grupi 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i parë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– Nxënësit e këtij grupi marrin bimë </w:t>
            </w:r>
            <w:proofErr w:type="spellStart"/>
            <w:r w:rsidRPr="00AD744F">
              <w:rPr>
                <w:rFonts w:ascii="Times New Roman" w:hAnsi="Times New Roman" w:cs="Times New Roman"/>
                <w:lang w:val="sq-AL" w:eastAsia="sq-AL"/>
              </w:rPr>
              <w:t>impatiens</w:t>
            </w:r>
            <w:proofErr w:type="spellEnd"/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, lajnë rrënjët. I vendosin ato në tretësirë </w:t>
            </w:r>
            <w:proofErr w:type="spellStart"/>
            <w:r w:rsidRPr="00AD744F">
              <w:rPr>
                <w:rFonts w:ascii="Times New Roman" w:hAnsi="Times New Roman" w:cs="Times New Roman"/>
                <w:lang w:val="sq-AL" w:eastAsia="sq-AL"/>
              </w:rPr>
              <w:t>eozinë</w:t>
            </w:r>
            <w:proofErr w:type="spellEnd"/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dhe i lejnë aty për një natë, pastaj hiqet bima nga tretësira, lahet rrënja.</w:t>
            </w:r>
            <w:r w:rsidR="00506D6F" w:rsidRPr="00AD744F">
              <w:rPr>
                <w:rFonts w:ascii="Times New Roman" w:hAnsi="Times New Roman" w:cs="Times New Roman"/>
                <w:lang w:val="sq-AL" w:eastAsia="sq-AL"/>
              </w:rPr>
              <w:t xml:space="preserve"> Pritet me një brisk kërcelli i bimës në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gjysmën</w:t>
            </w:r>
            <w:r w:rsidR="00506D6F" w:rsidRPr="00AD744F">
              <w:rPr>
                <w:rFonts w:ascii="Times New Roman" w:hAnsi="Times New Roman" w:cs="Times New Roman"/>
                <w:lang w:val="sq-AL" w:eastAsia="sq-AL"/>
              </w:rPr>
              <w:t xml:space="preserve"> e gjatësisë, bëhen disa prerje të holla dhe vendosen mbi lanë dhe mbulohet me lamelë, shohin preparatin në mikroskop. </w:t>
            </w:r>
            <w:r w:rsidR="00506D6F" w:rsidRPr="00AD744F">
              <w:rPr>
                <w:rFonts w:ascii="Times New Roman" w:hAnsi="Times New Roman" w:cs="Times New Roman"/>
                <w:lang w:val="sq-AL" w:eastAsia="sq-AL"/>
              </w:rPr>
              <w:lastRenderedPageBreak/>
              <w:t xml:space="preserve">Vizatojnë pamjen </w:t>
            </w:r>
          </w:p>
          <w:p w:rsidR="0017542B" w:rsidRPr="00AD744F" w:rsidRDefault="00506D6F" w:rsidP="0017542B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proofErr w:type="spellStart"/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Shenim</w:t>
            </w:r>
            <w:proofErr w:type="spellEnd"/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: 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nxënësit e këtij grupi e fillojnë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punën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një ditë para.</w:t>
            </w:r>
          </w:p>
          <w:p w:rsidR="00506D6F" w:rsidRPr="00AD744F" w:rsidRDefault="00506D6F" w:rsidP="00506D6F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>Grupi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 2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– Marrin një bimë në vazo me gjethe me pak qime. Vendosin një copë të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vogël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letre me </w:t>
            </w:r>
            <w:proofErr w:type="spellStart"/>
            <w:r w:rsidRPr="00AD744F">
              <w:rPr>
                <w:rFonts w:ascii="Times New Roman" w:hAnsi="Times New Roman" w:cs="Times New Roman"/>
                <w:lang w:val="sq-AL" w:eastAsia="sq-AL"/>
              </w:rPr>
              <w:t>C</w:t>
            </w:r>
            <w:r w:rsidRPr="00AD744F">
              <w:rPr>
                <w:rFonts w:ascii="Times New Roman" w:hAnsi="Times New Roman" w:cs="Times New Roman"/>
                <w:vertAlign w:val="subscript"/>
                <w:lang w:val="sq-AL" w:eastAsia="sq-AL"/>
              </w:rPr>
              <w:t>O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Cl</w:t>
            </w:r>
            <w:proofErr w:type="spellEnd"/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me ngjyrë blu në sipërfaqen e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letrës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duke përdorur një shirit ngjitës. Nuk duhet të ketë hapësira me ajër </w:t>
            </w:r>
            <w:r w:rsidRPr="00AD744F">
              <w:rPr>
                <w:lang w:val="sq-AL"/>
              </w:rPr>
              <w:t>p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ërreth letrës. Letra lihet në gjethe për disa minuta. Nxënësit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aftësohet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për të vëzhguar se cila sipërfaqe e gjethes humbet më shumë ujë.</w:t>
            </w:r>
          </w:p>
          <w:p w:rsidR="00506D6F" w:rsidRPr="00AD744F" w:rsidRDefault="00506D6F" w:rsidP="00506D6F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Grupi 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3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– Ky grup merr dy vazo me bimë të ngjashme. Njërë</w:t>
            </w:r>
            <w:r w:rsidR="00AD744F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e mbështjell plotësisht me qese polietilen, bima tjetër vetëm vazoja. Ky grup e ka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punën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praktike një javë rresht të vëzhgojë, të peshojë dhe të mbajë shënime peshat e se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cilës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bimë të njëjtën orë.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Pjesëtaret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e këtij grupi </w:t>
            </w:r>
            <w:proofErr w:type="spellStart"/>
            <w:r w:rsidRPr="00AD744F">
              <w:rPr>
                <w:rFonts w:ascii="Times New Roman" w:hAnsi="Times New Roman" w:cs="Times New Roman"/>
                <w:lang w:val="sq-AL" w:eastAsia="sq-AL"/>
              </w:rPr>
              <w:t>aftesohen</w:t>
            </w:r>
            <w:proofErr w:type="spellEnd"/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për matjen e ritmit të transpirimit në një bimë.</w:t>
            </w:r>
          </w:p>
          <w:p w:rsidR="00506D6F" w:rsidRPr="00AD744F" w:rsidRDefault="00506D6F" w:rsidP="00506D6F">
            <w:pPr>
              <w:spacing w:after="0" w:line="240" w:lineRule="auto"/>
              <w:rPr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Grupi </w:t>
            </w: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4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– Punë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praktike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: përdorimi i </w:t>
            </w:r>
            <w:proofErr w:type="spellStart"/>
            <w:r w:rsidRPr="00AD744F">
              <w:rPr>
                <w:rFonts w:ascii="Times New Roman" w:hAnsi="Times New Roman" w:cs="Times New Roman"/>
                <w:lang w:val="sq-AL" w:eastAsia="sq-AL"/>
              </w:rPr>
              <w:t>potometrit</w:t>
            </w:r>
            <w:proofErr w:type="spellEnd"/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për të krahasuar ritmin e transpirimit. Nxënësit e këtij grupi ndërtojnë një </w:t>
            </w:r>
            <w:proofErr w:type="spellStart"/>
            <w:r w:rsidRPr="00AD744F">
              <w:rPr>
                <w:rFonts w:ascii="Times New Roman" w:hAnsi="Times New Roman" w:cs="Times New Roman"/>
                <w:lang w:val="sq-AL" w:eastAsia="sq-AL"/>
              </w:rPr>
              <w:t>potometer</w:t>
            </w:r>
            <w:proofErr w:type="spellEnd"/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si ai i figurës së tekstit.</w:t>
            </w:r>
            <w:r w:rsidR="00AD744F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Kërcelli i bimës duhet të përputhet me tubin prej gome pa lënë ajër. Mbushet me ujë aparati. Mbyllet hapësja dhe aparati lihet në një vend me dritë.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Ndërkohë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që bima </w:t>
            </w:r>
            <w:proofErr w:type="spellStart"/>
            <w:r w:rsidRPr="00AD744F">
              <w:rPr>
                <w:rFonts w:ascii="Times New Roman" w:hAnsi="Times New Roman" w:cs="Times New Roman"/>
                <w:lang w:val="sq-AL" w:eastAsia="sq-AL"/>
              </w:rPr>
              <w:t>transpiron</w:t>
            </w:r>
            <w:proofErr w:type="spellEnd"/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ujë, ai që humbet zëvendësohet nga uji që thithet. Kur menisku ajër/ujë arrin shkallëzimin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regjistrohet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pozicioni i tij </w:t>
            </w:r>
            <w:r w:rsidRPr="00AD744F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>do dy minuta. Përsëritet ky kërkim dhe vizatohet grafiku duke dhënë rezultatet përkatëse.</w:t>
            </w:r>
          </w:p>
        </w:tc>
      </w:tr>
      <w:tr w:rsidR="0017542B" w:rsidRPr="00AD744F" w:rsidTr="0017542B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542B" w:rsidRPr="00AD744F" w:rsidRDefault="0017542B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u w:val="single"/>
                <w:lang w:val="sq-AL" w:eastAsia="sq-AL"/>
              </w:rPr>
              <w:lastRenderedPageBreak/>
              <w:t>Situata quhet e realizuar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nëse nxënësi: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>Jep përgjigje të sakta</w:t>
            </w:r>
            <w:r w:rsidR="00431DFB" w:rsidRPr="00AD744F">
              <w:rPr>
                <w:rFonts w:ascii="Times New Roman" w:hAnsi="Times New Roman"/>
                <w:lang w:val="sq-AL" w:eastAsia="sq-AL"/>
              </w:rPr>
              <w:t xml:space="preserve"> për pyetjet që dalin gjatë punës</w:t>
            </w:r>
            <w:r w:rsidRPr="00AD744F">
              <w:rPr>
                <w:rFonts w:ascii="Times New Roman" w:hAnsi="Times New Roman"/>
                <w:lang w:val="sq-AL" w:eastAsia="sq-AL"/>
              </w:rPr>
              <w:t>, interpreton mirë , vëzhgon dhe analizon mirë punën.</w:t>
            </w:r>
          </w:p>
          <w:p w:rsidR="0017542B" w:rsidRPr="00AD744F" w:rsidRDefault="0017542B" w:rsidP="00047D7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/>
                <w:lang w:val="sq-AL" w:eastAsia="sq-AL"/>
              </w:rPr>
              <w:t xml:space="preserve"> I përgjigjet drejt pyetjeve të punës praktike.</w:t>
            </w:r>
          </w:p>
        </w:tc>
      </w:tr>
      <w:tr w:rsidR="0017542B" w:rsidRPr="00AD744F" w:rsidTr="0017542B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542B" w:rsidRPr="00AD744F" w:rsidRDefault="0017542B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 xml:space="preserve">Vlerësimi: </w:t>
            </w:r>
          </w:p>
          <w:p w:rsidR="0017542B" w:rsidRPr="00AD744F" w:rsidRDefault="0017542B" w:rsidP="00431DFB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Vlerësimi i nxënësit mbështetet në rezultatet e të nxënit të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kompetencave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të fushës sipas temës mësimore. Mësuesi përdor teknikën e </w:t>
            </w:r>
            <w:r w:rsidR="00AD744F" w:rsidRPr="00AD744F">
              <w:rPr>
                <w:rFonts w:ascii="Times New Roman" w:hAnsi="Times New Roman" w:cs="Times New Roman"/>
                <w:lang w:val="sq-AL" w:eastAsia="sq-AL"/>
              </w:rPr>
              <w:t>vlerësimit</w:t>
            </w:r>
            <w:r w:rsidRPr="00AD744F">
              <w:rPr>
                <w:rFonts w:ascii="Times New Roman" w:hAnsi="Times New Roman" w:cs="Times New Roman"/>
                <w:lang w:val="sq-AL" w:eastAsia="sq-AL"/>
              </w:rPr>
              <w:t xml:space="preserve"> te nxënësit nga nxënësi. Mësuesi mban shënime në evidencë për disa prej nxënësve lidhur me saktësinë e interpretimit të </w:t>
            </w:r>
            <w:r w:rsidR="00431DFB" w:rsidRPr="00AD744F">
              <w:rPr>
                <w:rFonts w:ascii="Times New Roman" w:hAnsi="Times New Roman" w:cs="Times New Roman"/>
                <w:lang w:val="sq-AL" w:eastAsia="sq-AL"/>
              </w:rPr>
              <w:t>ritmit të transpirimit, transportin e ujit dhe të lëndëve organike.</w:t>
            </w:r>
          </w:p>
        </w:tc>
      </w:tr>
      <w:tr w:rsidR="0017542B" w:rsidRPr="00AD744F" w:rsidTr="0017542B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7542B" w:rsidRPr="00AD744F" w:rsidRDefault="0017542B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b/>
                <w:lang w:val="sq-AL" w:eastAsia="sq-AL"/>
              </w:rPr>
              <w:t>Detyrat dhe puna e pavarur:</w:t>
            </w:r>
          </w:p>
          <w:p w:rsidR="0017542B" w:rsidRPr="00AD744F" w:rsidRDefault="0017542B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D744F">
              <w:rPr>
                <w:rFonts w:ascii="Times New Roman" w:hAnsi="Times New Roman" w:cs="Times New Roman"/>
                <w:lang w:val="sq-AL" w:eastAsia="sq-AL"/>
              </w:rPr>
              <w:t>Plot</w:t>
            </w:r>
            <w:r w:rsidRPr="00AD744F">
              <w:rPr>
                <w:rFonts w:ascii="Times New Roman" w:hAnsi="Times New Roman"/>
                <w:lang w:val="sq-AL" w:eastAsia="sq-AL"/>
              </w:rPr>
              <w:t>ësohen fletoret e punës praktike dhe interpretohen rezultatet.</w:t>
            </w:r>
          </w:p>
        </w:tc>
      </w:tr>
    </w:tbl>
    <w:p w:rsidR="00810BB6" w:rsidRPr="00AD744F" w:rsidRDefault="00810BB6">
      <w:pPr>
        <w:rPr>
          <w:lang w:val="sq-AL"/>
        </w:rPr>
      </w:pPr>
    </w:p>
    <w:sectPr w:rsidR="00810BB6" w:rsidRPr="00AD744F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617B8"/>
    <w:multiLevelType w:val="hybridMultilevel"/>
    <w:tmpl w:val="5A8049CE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A6181"/>
    <w:multiLevelType w:val="hybridMultilevel"/>
    <w:tmpl w:val="BD0E4AFE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0307D"/>
    <w:multiLevelType w:val="hybridMultilevel"/>
    <w:tmpl w:val="863C29B6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17542B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42B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51F"/>
    <w:rsid w:val="004267E6"/>
    <w:rsid w:val="00427653"/>
    <w:rsid w:val="00430C5C"/>
    <w:rsid w:val="00431DFB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6D6F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62D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816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7C3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D744F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362C4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42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2016-08-02T09:23:00Z</dcterms:created>
  <dcterms:modified xsi:type="dcterms:W3CDTF">2016-08-22T17:44:00Z</dcterms:modified>
</cp:coreProperties>
</file>